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49DAA" w14:textId="77777777" w:rsidR="00133135" w:rsidRPr="0056269D" w:rsidRDefault="00636B5F">
      <w:pPr>
        <w:spacing w:after="80"/>
        <w:jc w:val="center"/>
      </w:pPr>
      <w:r w:rsidRPr="0056269D">
        <w:rPr>
          <w:rFonts w:eastAsia="Arial" w:cs="Arial"/>
          <w:b/>
          <w:color w:val="000000"/>
          <w:sz w:val="28"/>
        </w:rPr>
        <w:t>FORMULARZ INFORMACJI TECHNICZNO-HANDLOWEJ I ORIENTACYJNEJ WYCENY</w:t>
      </w:r>
    </w:p>
    <w:p w14:paraId="22414632" w14:textId="77777777" w:rsidR="00133135" w:rsidRPr="0056269D" w:rsidRDefault="00636B5F">
      <w:pPr>
        <w:spacing w:after="200"/>
        <w:jc w:val="center"/>
      </w:pPr>
      <w:r w:rsidRPr="0056269D">
        <w:rPr>
          <w:rFonts w:eastAsia="Arial" w:cs="Arial"/>
          <w:b/>
          <w:color w:val="000000"/>
        </w:rPr>
        <w:t>RFI - mobilne pomiary emisji metanu metodami top-down</w:t>
      </w:r>
    </w:p>
    <w:p w14:paraId="3D2EB1EC" w14:textId="77777777" w:rsidR="00C90D39" w:rsidRPr="0056269D" w:rsidRDefault="001F6614">
      <w:pPr>
        <w:spacing w:before="100" w:after="140"/>
      </w:pPr>
      <w:r w:rsidRPr="0056269D">
        <w:rPr>
          <w:rFonts w:eastAsia="Arial" w:cs="Arial"/>
          <w:color w:val="000000"/>
        </w:rPr>
        <w:t>Uczestnik może odpowiedzieć na jeden lub kilka wariantów. Pola nieadekwatne należy oznaczyć „nie dotyczy”. W razie potrzeby formularz można rozszerzyć, zachowując oznaczenia kodów z Załącznika nr 1. Wszystkie ceny należy podać w PLN. Skrót „N/D” oznacza „nie dotyczy”; pozostałe skróty i pojęcia mają znaczenie określone w Załączniku nr 1.</w:t>
      </w:r>
    </w:p>
    <w:p w14:paraId="436C88B2" w14:textId="77777777" w:rsidR="00133135" w:rsidRPr="0056269D" w:rsidRDefault="00133135">
      <w:pPr>
        <w:spacing w:after="20"/>
      </w:pPr>
    </w:p>
    <w:p w14:paraId="35C4E5F6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1. DANE UCZESTNIKA I ZAKRES ODPOWIEDZI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4653"/>
        <w:gridCol w:w="4653"/>
        <w:gridCol w:w="2381"/>
        <w:gridCol w:w="3376"/>
      </w:tblGrid>
      <w:tr w:rsidR="00133135" w:rsidRPr="0056269D" w14:paraId="62F7B318" w14:textId="77777777" w:rsidTr="00315A3A">
        <w:trPr>
          <w:tblHeader/>
        </w:trPr>
        <w:tc>
          <w:tcPr>
            <w:tcW w:w="465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B6EB47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Nazwa uczestnika</w:t>
            </w:r>
          </w:p>
        </w:tc>
        <w:tc>
          <w:tcPr>
            <w:tcW w:w="465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6CE59F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Osoba odpowiedzialna za odpowiedź</w:t>
            </w:r>
          </w:p>
        </w:tc>
        <w:tc>
          <w:tcPr>
            <w:tcW w:w="2381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B1F501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Data odpowiedzi</w:t>
            </w:r>
          </w:p>
        </w:tc>
        <w:tc>
          <w:tcPr>
            <w:tcW w:w="337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1104F2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Okres ważności informacji cenowej</w:t>
            </w:r>
          </w:p>
        </w:tc>
      </w:tr>
      <w:tr w:rsidR="00133135" w:rsidRPr="0056269D" w14:paraId="3787EE0C" w14:textId="77777777" w:rsidTr="00315A3A">
        <w:trPr>
          <w:cantSplit/>
        </w:trPr>
        <w:tc>
          <w:tcPr>
            <w:tcW w:w="465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9E913C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  <w:tc>
          <w:tcPr>
            <w:tcW w:w="465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368BC2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  <w:tc>
          <w:tcPr>
            <w:tcW w:w="238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9C469A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  <w:tc>
          <w:tcPr>
            <w:tcW w:w="337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4D5378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</w:tr>
    </w:tbl>
    <w:p w14:paraId="74C418D3" w14:textId="77777777" w:rsidR="00133135" w:rsidRPr="0056269D" w:rsidRDefault="00133135">
      <w:pPr>
        <w:spacing w:after="20"/>
      </w:pP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925"/>
        <w:gridCol w:w="7402"/>
        <w:gridCol w:w="1850"/>
        <w:gridCol w:w="4886"/>
      </w:tblGrid>
      <w:tr w:rsidR="00133135" w:rsidRPr="001F2419" w14:paraId="629C11A1" w14:textId="77777777" w:rsidTr="00315A3A">
        <w:trPr>
          <w:trHeight w:val="454"/>
          <w:tblHeader/>
        </w:trPr>
        <w:tc>
          <w:tcPr>
            <w:tcW w:w="925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F94805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Kod</w:t>
            </w:r>
          </w:p>
        </w:tc>
        <w:tc>
          <w:tcPr>
            <w:tcW w:w="7402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4CBAE9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Wariant</w:t>
            </w:r>
          </w:p>
        </w:tc>
        <w:tc>
          <w:tcPr>
            <w:tcW w:w="1850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AB6757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Oferowany</w:t>
            </w:r>
          </w:p>
        </w:tc>
        <w:tc>
          <w:tcPr>
            <w:tcW w:w="488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A867A0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Krótki opis / ograniczenia</w:t>
            </w:r>
          </w:p>
        </w:tc>
      </w:tr>
      <w:tr w:rsidR="00133135" w:rsidRPr="001F2419" w14:paraId="4F758547" w14:textId="77777777" w:rsidTr="00315A3A">
        <w:trPr>
          <w:cantSplit/>
          <w:trHeight w:val="454"/>
        </w:trPr>
        <w:tc>
          <w:tcPr>
            <w:tcW w:w="9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5D49A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A</w:t>
            </w:r>
          </w:p>
        </w:tc>
        <w:tc>
          <w:tcPr>
            <w:tcW w:w="7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DF17F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Udostępnienie / leasing systemu dla minimum 5 000 km realizowanych zasobami PSG</w:t>
            </w:r>
          </w:p>
        </w:tc>
        <w:tc>
          <w:tcPr>
            <w:tcW w:w="1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A6E3C1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NIE</w:t>
            </w:r>
          </w:p>
        </w:tc>
        <w:tc>
          <w:tcPr>
            <w:tcW w:w="488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7C1D1B" w14:textId="1010022B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60AE80B6" w14:textId="77777777" w:rsidTr="00315A3A">
        <w:trPr>
          <w:cantSplit/>
          <w:trHeight w:val="454"/>
        </w:trPr>
        <w:tc>
          <w:tcPr>
            <w:tcW w:w="9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86D7E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B</w:t>
            </w:r>
          </w:p>
        </w:tc>
        <w:tc>
          <w:tcPr>
            <w:tcW w:w="7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165E7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Usługa uczestnika dla dodatkowego pakietu minimum 5 000 km</w:t>
            </w:r>
          </w:p>
        </w:tc>
        <w:tc>
          <w:tcPr>
            <w:tcW w:w="1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33AE83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NIE</w:t>
            </w:r>
          </w:p>
        </w:tc>
        <w:tc>
          <w:tcPr>
            <w:tcW w:w="488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BAADE8" w14:textId="512FE76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078E74BB" w14:textId="77777777" w:rsidTr="00315A3A">
        <w:trPr>
          <w:cantSplit/>
          <w:trHeight w:val="454"/>
        </w:trPr>
        <w:tc>
          <w:tcPr>
            <w:tcW w:w="9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8CA16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C</w:t>
            </w:r>
          </w:p>
        </w:tc>
        <w:tc>
          <w:tcPr>
            <w:tcW w:w="7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17E93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Model hybrydowy</w:t>
            </w:r>
          </w:p>
        </w:tc>
        <w:tc>
          <w:tcPr>
            <w:tcW w:w="1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5AE129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NIE</w:t>
            </w:r>
          </w:p>
        </w:tc>
        <w:tc>
          <w:tcPr>
            <w:tcW w:w="488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7CB73C" w14:textId="35CDA56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062796DC" w14:textId="77777777" w:rsidTr="00315A3A">
        <w:trPr>
          <w:cantSplit/>
          <w:trHeight w:val="454"/>
        </w:trPr>
        <w:tc>
          <w:tcPr>
            <w:tcW w:w="9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20EE3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ALT</w:t>
            </w:r>
          </w:p>
        </w:tc>
        <w:tc>
          <w:tcPr>
            <w:tcW w:w="7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5EB9D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Model alternatywny</w:t>
            </w:r>
          </w:p>
        </w:tc>
        <w:tc>
          <w:tcPr>
            <w:tcW w:w="185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0C90FA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NIE</w:t>
            </w:r>
          </w:p>
        </w:tc>
        <w:tc>
          <w:tcPr>
            <w:tcW w:w="488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2283D0" w14:textId="2D4F165E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</w:tbl>
    <w:p w14:paraId="37D336A9" w14:textId="77777777" w:rsidR="00133135" w:rsidRPr="0056269D" w:rsidRDefault="00133135">
      <w:pPr>
        <w:spacing w:after="20"/>
      </w:pP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156"/>
        <w:gridCol w:w="5402"/>
        <w:gridCol w:w="2409"/>
        <w:gridCol w:w="6096"/>
      </w:tblGrid>
      <w:tr w:rsidR="00133135" w:rsidRPr="001F2419" w14:paraId="364872E0" w14:textId="77777777" w:rsidTr="00315A3A">
        <w:trPr>
          <w:trHeight w:val="454"/>
          <w:tblHeader/>
        </w:trPr>
        <w:tc>
          <w:tcPr>
            <w:tcW w:w="115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E4C8D6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Kod</w:t>
            </w:r>
          </w:p>
        </w:tc>
        <w:tc>
          <w:tcPr>
            <w:tcW w:w="5402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F9929C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Zastosowanie</w:t>
            </w:r>
          </w:p>
        </w:tc>
        <w:tc>
          <w:tcPr>
            <w:tcW w:w="2409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7A2E7C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Zdolność</w:t>
            </w:r>
          </w:p>
        </w:tc>
        <w:tc>
          <w:tcPr>
            <w:tcW w:w="609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560D49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Opis rezultatu i odniesienie do dowodu</w:t>
            </w:r>
          </w:p>
        </w:tc>
      </w:tr>
      <w:tr w:rsidR="00133135" w:rsidRPr="001F2419" w14:paraId="4B9BA1C2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6BCE8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LDAR-D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DF9C2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Wykrywanie lub wskazywanie obszarów podejrzenia emisji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76BFCA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A87BA1" w14:textId="5E68F5A9" w:rsidR="0056269D" w:rsidRPr="001F2419" w:rsidRDefault="0056269D" w:rsidP="001F2419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75BB2221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870716" w14:textId="6BC71DB4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LDAR-D-1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27C8A9" w14:textId="61F4EB95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Obiekty liniowe (gazociągi i przyłącza/ciśnienie)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49C401" w14:textId="5230C55B" w:rsidR="00165F51" w:rsidRPr="00AF4AF1" w:rsidRDefault="00165F51" w:rsidP="00165F51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F10E36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6EBA5CC5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3A3FA96" w14:textId="51B0B837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lastRenderedPageBreak/>
              <w:t>LDAR-D-2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D123EF" w14:textId="7E3227A3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Obiekty </w:t>
            </w:r>
            <w:r w:rsidR="002B46F8" w:rsidRPr="00AF4AF1">
              <w:rPr>
                <w:rFonts w:eastAsia="Arial" w:cs="Arial"/>
                <w:color w:val="000000"/>
                <w:sz w:val="18"/>
                <w:szCs w:val="24"/>
              </w:rPr>
              <w:t>punktowe (</w:t>
            </w:r>
            <w:r w:rsidR="00AF4AF1" w:rsidRPr="00AF4AF1">
              <w:rPr>
                <w:rFonts w:eastAsia="Arial" w:cs="Arial"/>
                <w:color w:val="000000"/>
                <w:sz w:val="18"/>
                <w:szCs w:val="24"/>
              </w:rPr>
              <w:t>punkty/zespoły gazowe, stacje gazowe, nawanialnie, stacje LNG, ZZU)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5C60B0" w14:textId="519EBFCC" w:rsidR="00165F51" w:rsidRPr="00AF4AF1" w:rsidRDefault="00165F51" w:rsidP="00165F51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F62A1D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07910239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997A40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LDAR-L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F3BCDF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Lokalizacja wspierająca kontrolę następczą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A185C3" w14:textId="77777777" w:rsidR="00165F51" w:rsidRPr="00AF4AF1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956003" w14:textId="39F17B63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3FD45CAB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0F01D9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SL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C6C411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Kwantyfikacja </w:t>
            </w:r>
            <w:proofErr w:type="spellStart"/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source</w:t>
            </w:r>
            <w:proofErr w:type="spellEnd"/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AF4AF1">
              <w:rPr>
                <w:rFonts w:eastAsia="Arial" w:cs="Arial"/>
                <w:color w:val="000000"/>
                <w:sz w:val="18"/>
                <w:szCs w:val="24"/>
              </w:rPr>
              <w:t>level</w:t>
            </w:r>
            <w:proofErr w:type="spellEnd"/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5C78AC" w14:textId="77777777" w:rsidR="00165F51" w:rsidRPr="00AF4AF1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8E36AC" w14:textId="7BA54875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4BD074F4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F3F372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SITE-D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CF48C3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Bezpośredni pomiar </w:t>
            </w:r>
            <w:proofErr w:type="spellStart"/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site</w:t>
            </w:r>
            <w:proofErr w:type="spellEnd"/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AF4AF1">
              <w:rPr>
                <w:rFonts w:eastAsia="Arial" w:cs="Arial"/>
                <w:color w:val="000000"/>
                <w:sz w:val="18"/>
                <w:szCs w:val="24"/>
              </w:rPr>
              <w:t>level</w:t>
            </w:r>
            <w:proofErr w:type="spellEnd"/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272D57" w14:textId="77777777" w:rsidR="00165F51" w:rsidRPr="00AF4AF1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034DE7" w14:textId="0ED99835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7F93F9A1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2F46D0" w14:textId="54A16815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SITE-D-1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BC5051" w14:textId="11514D46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Obiekty liniowe (gazociągi i przyłącza/ciśnienie)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620CA5" w14:textId="7E8B994A" w:rsidR="00165F51" w:rsidRPr="00AF4AF1" w:rsidRDefault="00165F51" w:rsidP="00165F51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D8C0475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409DAA3D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6B863D" w14:textId="2BE00457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SITE-D-2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09ACF9" w14:textId="607073FF" w:rsidR="00165F51" w:rsidRPr="00AF4AF1" w:rsidRDefault="00165F51" w:rsidP="00165F51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Obiekty </w:t>
            </w:r>
            <w:r w:rsidR="00AF4AF1" w:rsidRPr="00AF4AF1">
              <w:rPr>
                <w:rFonts w:eastAsia="Arial" w:cs="Arial"/>
                <w:color w:val="000000"/>
                <w:sz w:val="18"/>
                <w:szCs w:val="24"/>
              </w:rPr>
              <w:t>punktowe</w:t>
            </w:r>
            <w:r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 (</w:t>
            </w:r>
            <w:r w:rsidR="00AF4AF1" w:rsidRPr="00AF4AF1">
              <w:rPr>
                <w:rFonts w:eastAsia="Arial" w:cs="Arial"/>
                <w:color w:val="000000"/>
                <w:sz w:val="18"/>
                <w:szCs w:val="24"/>
              </w:rPr>
              <w:t xml:space="preserve">punkty/zespoły gazowe, </w:t>
            </w: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stacje gazowe, nawanialnie, stacje LNG</w:t>
            </w:r>
            <w:r w:rsidR="00AF4AF1" w:rsidRPr="00AF4AF1">
              <w:rPr>
                <w:rFonts w:eastAsia="Arial" w:cs="Arial"/>
                <w:color w:val="000000"/>
                <w:sz w:val="18"/>
                <w:szCs w:val="24"/>
              </w:rPr>
              <w:t>, ZZU</w:t>
            </w: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)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3DABFE" w14:textId="4C849FCC" w:rsidR="00165F51" w:rsidRPr="00AF4AF1" w:rsidRDefault="00165F51" w:rsidP="00165F51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24"/>
              </w:rPr>
            </w:pPr>
            <w:r w:rsidRPr="00AF4AF1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FBF974" w14:textId="77777777" w:rsidR="00165F51" w:rsidRPr="00AF4AF1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5C5D735E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238CE9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SITE-M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E17912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 xml:space="preserve">Modelowana estymacja lub agregacja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24"/>
              </w:rPr>
              <w:t>site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24"/>
              </w:rPr>
              <w:t>level</w:t>
            </w:r>
            <w:proofErr w:type="spellEnd"/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EE8ABE" w14:textId="77777777" w:rsidR="00165F51" w:rsidRPr="001F2419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4D87BE" w14:textId="4CB0EBB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11D6D77E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1FB3FE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LINE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48DEC1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Wynik dla odcinka lub obszaru sieci liniowej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9676E4" w14:textId="77777777" w:rsidR="00165F51" w:rsidRPr="001F2419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5BEE6E" w14:textId="3A4FA9BE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32B59E59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15B50B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REC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CF50A5" w14:textId="77777777" w:rsidR="00165F51" w:rsidRPr="004237E0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  <w:lang w:val="pt-BR"/>
              </w:rPr>
            </w:pPr>
            <w:r w:rsidRPr="004237E0">
              <w:rPr>
                <w:rFonts w:eastAsia="Arial" w:cs="Arial"/>
                <w:color w:val="000000"/>
                <w:sz w:val="18"/>
                <w:szCs w:val="24"/>
                <w:lang w:val="pt-BR"/>
              </w:rPr>
              <w:t>Reconciliation top-down / bottom-up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55A848" w14:textId="77777777" w:rsidR="00165F51" w:rsidRPr="001F2419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257992" w14:textId="1D2FA4D5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65F51" w:rsidRPr="001F2419" w14:paraId="29744617" w14:textId="77777777" w:rsidTr="00315A3A">
        <w:trPr>
          <w:cantSplit/>
          <w:trHeight w:val="454"/>
        </w:trPr>
        <w:tc>
          <w:tcPr>
            <w:tcW w:w="115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887AAB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EXT</w:t>
            </w:r>
          </w:p>
        </w:tc>
        <w:tc>
          <w:tcPr>
            <w:tcW w:w="5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D6F71F" w14:textId="77777777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Wsparcie doboru próby i wnioskowania dla szerszej populacji aktywów</w:t>
            </w:r>
          </w:p>
        </w:tc>
        <w:tc>
          <w:tcPr>
            <w:tcW w:w="240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D3239F" w14:textId="77777777" w:rsidR="00165F51" w:rsidRPr="001F2419" w:rsidRDefault="00165F51" w:rsidP="00165F51">
            <w:pPr>
              <w:spacing w:after="0" w:line="240" w:lineRule="auto"/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TAK / CZĘŚCIOWO / NIE</w:t>
            </w:r>
          </w:p>
        </w:tc>
        <w:tc>
          <w:tcPr>
            <w:tcW w:w="609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0A6FEB" w14:textId="47D34BCE" w:rsidR="00165F51" w:rsidRPr="001F2419" w:rsidRDefault="00165F51" w:rsidP="00165F51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</w:tbl>
    <w:p w14:paraId="3FBF1F7E" w14:textId="77777777" w:rsidR="00047F42" w:rsidRPr="0056269D" w:rsidRDefault="00047F42">
      <w:pPr>
        <w:spacing w:after="20"/>
      </w:pPr>
    </w:p>
    <w:p w14:paraId="77EAD139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2. MACIERZ WARUNKÓW BRZEGOWYCH (WB)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74"/>
        <w:gridCol w:w="4491"/>
        <w:gridCol w:w="3402"/>
        <w:gridCol w:w="3544"/>
        <w:gridCol w:w="2552"/>
      </w:tblGrid>
      <w:tr w:rsidR="00133135" w:rsidRPr="001F2419" w14:paraId="22B799F0" w14:textId="77777777" w:rsidTr="00315A3A">
        <w:trPr>
          <w:trHeight w:val="454"/>
          <w:tblHeader/>
        </w:trPr>
        <w:tc>
          <w:tcPr>
            <w:tcW w:w="1074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696F39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4491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DC8665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Warunek</w:t>
            </w:r>
          </w:p>
        </w:tc>
        <w:tc>
          <w:tcPr>
            <w:tcW w:w="3402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1C9C5E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Status</w:t>
            </w:r>
          </w:p>
        </w:tc>
        <w:tc>
          <w:tcPr>
            <w:tcW w:w="3544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A7AD86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Opis / odstępstwo / alternatywa</w:t>
            </w:r>
          </w:p>
        </w:tc>
        <w:tc>
          <w:tcPr>
            <w:tcW w:w="2552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B8AC53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Dowód lub nr załącznika</w:t>
            </w:r>
          </w:p>
        </w:tc>
      </w:tr>
      <w:tr w:rsidR="00133135" w:rsidRPr="001F2419" w14:paraId="753CB36E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993EF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WB-01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124F9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Jednoznaczne określenie poziomu i charakteru wyniku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845269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5A57F7" w14:textId="186CE17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ED860F" w14:textId="449A38B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0496CC8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BC75D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WB-02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010B0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Metodyka, walidacja, niepewność i ograniczenia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10CA2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294138" w14:textId="24123AC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B7DA95" w14:textId="6B7ECE0C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1F1ABC5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BDF08A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lastRenderedPageBreak/>
              <w:t>WB-03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5BB9E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QA/QC, kalibracja i identyfikowalność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F76E1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484C57" w14:textId="6A65554E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A57E79" w14:textId="7AB38F1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425857F6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5766C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WB-04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0FB63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 danych umożliwiający audyt i niezależną weryfikację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CD490D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7823A2" w14:textId="4C8684F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FBC243" w14:textId="5584E1A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1254DEC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33471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WB-05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3C201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Eksport, słownik danych i brak blokady dostawcy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A701AB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F7E0A0" w14:textId="5FA7428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713C5B" w14:textId="65D2D44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19E510F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2B089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WB-06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F44E2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Prawa PSG do trwałego używania danych i rezultatów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6655AD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F1BA33" w14:textId="2EB0369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80DCAA" w14:textId="6427BD7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C68BB72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98642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WB-07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45D18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Bezpieczeństwo informacji podlegające ocenie PSG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8400D5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20DA0C" w14:textId="392B413B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59E310" w14:textId="639BF46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04679872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EBEE1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WB-08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18B9F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Bezpieczeństwo techniczne i brak utraty homologacji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A451D7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E475A8" w14:textId="4B72505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826B9F" w14:textId="70FC683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F63BE98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4FED4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WB-09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4DDE6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Podział odpowiedzialności w każdym wariancie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593489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414AEE" w14:textId="7B82217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E45A29" w14:textId="1E36DA6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64B1F179" w14:textId="77777777" w:rsidTr="00315A3A">
        <w:trPr>
          <w:cantSplit/>
          <w:trHeight w:val="454"/>
        </w:trPr>
        <w:tc>
          <w:tcPr>
            <w:tcW w:w="10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93B60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WB-10</w:t>
            </w:r>
          </w:p>
        </w:tc>
        <w:tc>
          <w:tcPr>
            <w:tcW w:w="449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BBA24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Pełna informacja o odstępstwach i zależnościach</w:t>
            </w:r>
          </w:p>
        </w:tc>
        <w:tc>
          <w:tcPr>
            <w:tcW w:w="340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4C84EF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SPEŁNIA / CZĘŚCIOWO / NIE / N/D</w:t>
            </w:r>
          </w:p>
        </w:tc>
        <w:tc>
          <w:tcPr>
            <w:tcW w:w="354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949F43" w14:textId="4A4B44C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AEB065" w14:textId="3966565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1989A68C" w14:textId="77777777" w:rsidR="00133135" w:rsidRPr="0056269D" w:rsidRDefault="00133135">
      <w:pPr>
        <w:spacing w:after="20"/>
      </w:pPr>
    </w:p>
    <w:p w14:paraId="50C6F870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3. WERYFIKACJA ZAŁOŻEŃ PSG (ZA)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640"/>
        <w:gridCol w:w="2721"/>
        <w:gridCol w:w="4268"/>
        <w:gridCol w:w="2367"/>
      </w:tblGrid>
      <w:tr w:rsidR="00133135" w:rsidRPr="001F2419" w14:paraId="600AD4D0" w14:textId="77777777" w:rsidTr="00315A3A">
        <w:trPr>
          <w:trHeight w:val="454"/>
          <w:tblHeader/>
        </w:trPr>
        <w:tc>
          <w:tcPr>
            <w:tcW w:w="106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35C7A3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4640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38A815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Założenie</w:t>
            </w:r>
          </w:p>
        </w:tc>
        <w:tc>
          <w:tcPr>
            <w:tcW w:w="2721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950ED0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68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F660B98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Warunki wykonalności / proponowana zmiana</w:t>
            </w:r>
          </w:p>
        </w:tc>
        <w:tc>
          <w:tcPr>
            <w:tcW w:w="236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D78B60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Wpływ na termin, wynik lub koszt</w:t>
            </w:r>
          </w:p>
        </w:tc>
      </w:tr>
      <w:tr w:rsidR="00133135" w:rsidRPr="001F2419" w14:paraId="2F9E80DD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9321D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ZA-01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859BE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Kampania 01.01.2027-31.12.2027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BBD21A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7804B8" w14:textId="0C4EE3E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59AF14" w14:textId="754A16C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7320B155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C2613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ZA-02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179CD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Wariant A: minimum 5 000 km zasobami PSG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E9EB75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FAB62D" w14:textId="4988CBF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2BD1E8" w14:textId="3657D70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882B752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3FF40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ZA-03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827F6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Wariant B: dodatkowe minimum 5 000 km usługowo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5E3C61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3F244A" w14:textId="2005701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5FF690" w14:textId="62E2387B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232FD1E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BFA9C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ZA-04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E1A4E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Wariant C: model hybrydowy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7F97F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F6CAF6" w14:textId="0BA8EB8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D4F11E" w14:textId="1B9DC55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45F037E5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252CF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lastRenderedPageBreak/>
              <w:t>ZA-05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3B852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Planowane efektywne wykorzystanie technologii przez PSG: 6 godz./dobę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701F8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776420" w14:textId="6A60927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48FBC9" w14:textId="0EA766DB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1B490C4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9D18F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ZA-06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D4A91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Pojazd PSG w wariancie A/C; obecnie rozważany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SsangYong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Torres</w:t>
            </w:r>
            <w:proofErr w:type="spellEnd"/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67582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AEB679" w14:textId="15DF420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9B3105" w14:textId="47219C6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6B15A85C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22841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ZA-07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32853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Pojazd i personel uczestnika w wariancie B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2CF8BB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ED36E" w14:textId="30F426B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121753" w14:textId="6F79E1C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003B2360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E8D02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ZA-08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853B7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Dane GIS PSG i orientacyjnie 15 użytkowników</w:t>
            </w:r>
          </w:p>
        </w:tc>
        <w:tc>
          <w:tcPr>
            <w:tcW w:w="272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46DD8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POTWIERDZA / ZMIANA / N/D</w:t>
            </w:r>
          </w:p>
        </w:tc>
        <w:tc>
          <w:tcPr>
            <w:tcW w:w="426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AE798F" w14:textId="217DE1B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7A4F25" w14:textId="31D7584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77C8C0AF" w14:textId="77777777" w:rsidR="00133135" w:rsidRPr="0056269D" w:rsidRDefault="00133135">
      <w:pPr>
        <w:spacing w:after="20"/>
      </w:pPr>
    </w:p>
    <w:p w14:paraId="6B94FD39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4. PREFERENCJE PSG (PR)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640"/>
        <w:gridCol w:w="2508"/>
        <w:gridCol w:w="4438"/>
        <w:gridCol w:w="2410"/>
      </w:tblGrid>
      <w:tr w:rsidR="00133135" w:rsidRPr="001F2419" w14:paraId="4A27EC19" w14:textId="77777777" w:rsidTr="00315A3A">
        <w:trPr>
          <w:trHeight w:val="454"/>
          <w:tblHeader/>
        </w:trPr>
        <w:tc>
          <w:tcPr>
            <w:tcW w:w="106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C3617A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4640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7F6334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Preferencja</w:t>
            </w:r>
          </w:p>
        </w:tc>
        <w:tc>
          <w:tcPr>
            <w:tcW w:w="2508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0DB295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Dostępność</w:t>
            </w:r>
          </w:p>
        </w:tc>
        <w:tc>
          <w:tcPr>
            <w:tcW w:w="4438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88DF29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Sposób realizacji / rozwiązanie równoważne</w:t>
            </w:r>
          </w:p>
        </w:tc>
        <w:tc>
          <w:tcPr>
            <w:tcW w:w="2410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E60A5A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Koszt: w cenie / opcja</w:t>
            </w:r>
          </w:p>
        </w:tc>
      </w:tr>
      <w:tr w:rsidR="00133135" w:rsidRPr="001F2419" w14:paraId="62AE5430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9946E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PR-01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422B9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Pomiary w normalnym ruchu i wysoka wydajność</w:t>
            </w:r>
          </w:p>
        </w:tc>
        <w:tc>
          <w:tcPr>
            <w:tcW w:w="250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8F1CB2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TAK / CZĘŚCIOWO / NIE</w:t>
            </w:r>
          </w:p>
        </w:tc>
        <w:tc>
          <w:tcPr>
            <w:tcW w:w="443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4C8E2A" w14:textId="2D624C4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F6AF43" w14:textId="6A6FCFCE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BBD839C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E08DC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PR-02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ABEB0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Szerokie okno warunków pomiarowych</w:t>
            </w:r>
          </w:p>
        </w:tc>
        <w:tc>
          <w:tcPr>
            <w:tcW w:w="250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6530CE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TAK / CZĘŚCIOWO / NIE</w:t>
            </w:r>
          </w:p>
        </w:tc>
        <w:tc>
          <w:tcPr>
            <w:tcW w:w="443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0E3BEF" w14:textId="2F14E0E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1E0548" w14:textId="5E83F42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E788915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6EB33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PR-03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DF148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Zdalny dostęp do danych, map i statusu kampanii</w:t>
            </w:r>
          </w:p>
        </w:tc>
        <w:tc>
          <w:tcPr>
            <w:tcW w:w="250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22A7E7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TAK / CZĘŚCIOWO / NIE</w:t>
            </w:r>
          </w:p>
        </w:tc>
        <w:tc>
          <w:tcPr>
            <w:tcW w:w="443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90193E" w14:textId="4F052F6C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252E93" w14:textId="0739EEE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BA6BA26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2FAFA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PR-04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71E53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Atrybucja pochodzenia metanu - etan lub metoda równoważna</w:t>
            </w:r>
          </w:p>
        </w:tc>
        <w:tc>
          <w:tcPr>
            <w:tcW w:w="250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73697D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TAK / CZĘŚCIOWO / NIE</w:t>
            </w:r>
          </w:p>
        </w:tc>
        <w:tc>
          <w:tcPr>
            <w:tcW w:w="443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A2B9A6" w14:textId="14F927D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B8FBF5" w14:textId="548F0E5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C0A389A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401CF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PR-05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A435C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Automatyczne mapy, flagi jakości i raporty robocze</w:t>
            </w:r>
          </w:p>
        </w:tc>
        <w:tc>
          <w:tcPr>
            <w:tcW w:w="250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AFEB69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TAK / CZĘŚCIOWO / NIE</w:t>
            </w:r>
          </w:p>
        </w:tc>
        <w:tc>
          <w:tcPr>
            <w:tcW w:w="443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E6E600" w14:textId="357A224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125315" w14:textId="0F2664E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766E4940" w14:textId="77777777" w:rsidTr="00315A3A">
        <w:trPr>
          <w:cantSplit/>
          <w:trHeight w:val="454"/>
        </w:trPr>
        <w:tc>
          <w:tcPr>
            <w:tcW w:w="106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2A3C0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PR-06</w:t>
            </w:r>
          </w:p>
        </w:tc>
        <w:tc>
          <w:tcPr>
            <w:tcW w:w="464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4E528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Skalowalność i interoperacyjność</w:t>
            </w:r>
          </w:p>
        </w:tc>
        <w:tc>
          <w:tcPr>
            <w:tcW w:w="250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BFF6E8" w14:textId="77777777" w:rsidR="00133135" w:rsidRPr="001F2419" w:rsidRDefault="00636B5F" w:rsidP="001F241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TAK / CZĘŚCIOWO / NIE</w:t>
            </w:r>
          </w:p>
        </w:tc>
        <w:tc>
          <w:tcPr>
            <w:tcW w:w="443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6FE62B" w14:textId="29818FA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DDC8D4" w14:textId="4EF962A2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7FFD0D17" w14:textId="77777777" w:rsidR="00133135" w:rsidRPr="0056269D" w:rsidRDefault="00133135">
      <w:pPr>
        <w:spacing w:after="20"/>
      </w:pPr>
    </w:p>
    <w:p w14:paraId="29EC1A7A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lastRenderedPageBreak/>
        <w:t>5. ODPOWIEDZI NA PYTANIA DO RYNKU (P)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5017"/>
        <w:gridCol w:w="4916"/>
        <w:gridCol w:w="4127"/>
      </w:tblGrid>
      <w:tr w:rsidR="00133135" w:rsidRPr="001F2419" w14:paraId="12BC8D18" w14:textId="77777777" w:rsidTr="00315A3A">
        <w:trPr>
          <w:trHeight w:val="454"/>
          <w:tblHeader/>
        </w:trPr>
        <w:tc>
          <w:tcPr>
            <w:tcW w:w="100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C07C2E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01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68E3F4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Skrócony zakres pytania</w:t>
            </w:r>
          </w:p>
        </w:tc>
        <w:tc>
          <w:tcPr>
            <w:tcW w:w="491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FDC90E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Odpowiedź lub odesłanie do dokumentu</w:t>
            </w:r>
          </w:p>
        </w:tc>
        <w:tc>
          <w:tcPr>
            <w:tcW w:w="412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16E785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Założenia / ograniczenia / nr dowodu</w:t>
            </w:r>
          </w:p>
        </w:tc>
      </w:tr>
      <w:tr w:rsidR="00133135" w:rsidRPr="001F2419" w14:paraId="0BE26C91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7D98E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P-01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5F9ED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Uczestnik, warianty, partnerzy, zestawy i roczna przepustowość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5CD461" w14:textId="61FAE04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4C4AE7" w14:textId="2825FBB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7F31F1F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6BB8B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P-02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9912C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Zastosowania i poziom wyniku, w tym obiekty liniowe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712F49" w14:textId="707B059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2FCDB3" w14:textId="54363FAC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00358607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FDD2F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P-03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92F40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Metodyka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site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level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 i granice raportowe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A836AF" w14:textId="3A917C9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46D3BA" w14:textId="4035790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F47F041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636CE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P-04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55696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Parametry pomiaru, niepewność i walidacja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BA79D3" w14:textId="7A65A2D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E07DD3" w14:textId="5E720A8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4D5BB3A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D8B6F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P-05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F01B4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Wpływ warunków terenowych, prędkości i odległości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52CB01" w14:textId="580B450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42D441" w14:textId="6B2D92B6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21DB719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7C4C0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P-06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7E807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Wydajność, definicja 5 000 km i warunki skutecznej kontroli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1324BB" w14:textId="4363B87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74E90F" w14:textId="4E624AE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74966091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05FAF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P-07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79E17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Konfiguracja, montaż i wymagania dla pojazdu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CBAF94" w14:textId="63A7A8E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1BABB0" w14:textId="2BDFC4F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042417EA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038E8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P-08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7F30E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Uruchomienie, zapewnienie i kontrola jakości (QA/QC), serwis i rozwiązanie zastępcze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83C450" w14:textId="3207AEA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0F2C51" w14:textId="429379F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5DD619F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B6227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P-09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55A48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Zakres zastosowania do LDAR i ograniczenia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965D02" w14:textId="6BC4763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7B00E0" w14:textId="2EBBC55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95526E7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F6FF3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P-10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A9640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MRV, art. 12, OGMP 2.0 i przyszłe standardy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7031B8" w14:textId="6AF705B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30485F" w14:textId="748E59B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2B46F8" w14:paraId="2134F89D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C21CD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P-11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D97BC3" w14:textId="77777777" w:rsidR="00133135" w:rsidRPr="004237E0" w:rsidRDefault="00636B5F">
            <w:pPr>
              <w:spacing w:after="0" w:line="240" w:lineRule="auto"/>
              <w:jc w:val="left"/>
              <w:rPr>
                <w:sz w:val="18"/>
                <w:szCs w:val="18"/>
                <w:lang w:val="pt-BR"/>
              </w:rPr>
            </w:pPr>
            <w:r w:rsidRPr="004237E0">
              <w:rPr>
                <w:rFonts w:eastAsia="Arial" w:cs="Arial"/>
                <w:color w:val="000000"/>
                <w:sz w:val="18"/>
                <w:szCs w:val="18"/>
                <w:lang w:val="pt-BR"/>
              </w:rPr>
              <w:t>Reconciliation top-down / bottom-up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6DB3E5" w14:textId="21A46966" w:rsidR="00133135" w:rsidRPr="004237E0" w:rsidRDefault="00133135">
            <w:pPr>
              <w:spacing w:after="0" w:line="240" w:lineRule="auto"/>
              <w:jc w:val="left"/>
              <w:rPr>
                <w:sz w:val="18"/>
                <w:szCs w:val="18"/>
                <w:lang w:val="pt-BR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9B19AD" w14:textId="1413D942" w:rsidR="00133135" w:rsidRPr="004237E0" w:rsidRDefault="00133135">
            <w:pPr>
              <w:spacing w:after="0" w:line="240" w:lineRule="auto"/>
              <w:jc w:val="left"/>
              <w:rPr>
                <w:sz w:val="18"/>
                <w:szCs w:val="18"/>
                <w:lang w:val="pt-BR"/>
              </w:rPr>
            </w:pPr>
          </w:p>
        </w:tc>
      </w:tr>
      <w:tr w:rsidR="00133135" w:rsidRPr="001F2419" w14:paraId="0E923070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325A2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P-12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B9701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Dobór próby i wnioskowanie dla PSG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0D3D93" w14:textId="3B6C2F0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0024D7" w14:textId="5882797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02EF64F3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58F47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P-13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A7EA9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 danych, metadane, formaty i interfejs programistyczny (API)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DEE5B7" w14:textId="405498C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1F6EED" w14:textId="207B995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44D4FA21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00728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P-14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35897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Ścieżka przetwarzania i wersje algorytmów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E89452" w14:textId="0876BCF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8ED6D9" w14:textId="40B550E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60775485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8C9FC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lastRenderedPageBreak/>
              <w:t>P-15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DA5C5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 raportowy i wsparcie weryfikatora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14BD7B" w14:textId="4E3C87C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B61604" w14:textId="06EE7D2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5B88F70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F24D9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P-16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9709B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Architektura informatyczna i bezpieczeństwo danych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5DBC33" w14:textId="0330D52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09EC3C" w14:textId="0643E79C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B13B426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63AD2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P-17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F5A4F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Prawa, licencje, eksport i migracja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C6EA6E" w14:textId="036DEB1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1C4F1B" w14:textId="7619061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6149C816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F2DAA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P-18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BB82D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Szkolenia i transfer wiedzy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96B50A" w14:textId="2ADFEA5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AC190D" w14:textId="390C7A7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6876AB20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8DCEF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P-19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49541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Pilotaż i kryteria odbiorcze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2C9E7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C85BC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br/>
            </w:r>
          </w:p>
        </w:tc>
      </w:tr>
    </w:tbl>
    <w:p w14:paraId="2B8FDAF2" w14:textId="77777777" w:rsidR="00133135" w:rsidRPr="0056269D" w:rsidRDefault="00133135">
      <w:pPr>
        <w:spacing w:after="20"/>
      </w:pP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5017"/>
        <w:gridCol w:w="4916"/>
        <w:gridCol w:w="4127"/>
      </w:tblGrid>
      <w:tr w:rsidR="00133135" w:rsidRPr="001F2419" w14:paraId="5D74A31A" w14:textId="77777777" w:rsidTr="00315A3A">
        <w:trPr>
          <w:trHeight w:val="454"/>
          <w:tblHeader/>
        </w:trPr>
        <w:tc>
          <w:tcPr>
            <w:tcW w:w="100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CF341B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Kod</w:t>
            </w:r>
          </w:p>
        </w:tc>
        <w:tc>
          <w:tcPr>
            <w:tcW w:w="501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0EC081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Skrócony zakres pytania</w:t>
            </w:r>
          </w:p>
        </w:tc>
        <w:tc>
          <w:tcPr>
            <w:tcW w:w="491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FC06C1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Odpowiedź lub odesłanie do dokumentu</w:t>
            </w:r>
          </w:p>
        </w:tc>
        <w:tc>
          <w:tcPr>
            <w:tcW w:w="412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9BF78D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Założenia / ograniczenia / nr dowodu</w:t>
            </w:r>
          </w:p>
        </w:tc>
      </w:tr>
      <w:tr w:rsidR="00133135" w:rsidRPr="001F2419" w14:paraId="59EC227D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A21634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P-20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3AA91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Referencje i równoważne dowody kompetencji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76069C" w14:textId="2EC2679E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E88968" w14:textId="7026B1C2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4619F096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F3E8B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P-21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34272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proofErr w:type="spellStart"/>
            <w:r w:rsidRPr="001F2419">
              <w:rPr>
                <w:rFonts w:eastAsia="Arial" w:cs="Arial"/>
                <w:color w:val="000000"/>
                <w:sz w:val="18"/>
                <w:szCs w:val="24"/>
              </w:rPr>
              <w:t>Local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24"/>
              </w:rPr>
              <w:t>content</w:t>
            </w:r>
            <w:proofErr w:type="spellEnd"/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CFA9A3" w14:textId="730DEA1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ABA65D" w14:textId="177E58A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438209BF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2F8A2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P-22</w:t>
            </w:r>
          </w:p>
        </w:tc>
        <w:tc>
          <w:tcPr>
            <w:tcW w:w="501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D4B87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Harmonogram, koszty, wyłączenia i odstępstwa</w:t>
            </w:r>
          </w:p>
        </w:tc>
        <w:tc>
          <w:tcPr>
            <w:tcW w:w="491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B57815" w14:textId="77D98DE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412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CCA927" w14:textId="651B341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</w:tbl>
    <w:p w14:paraId="6EBCB049" w14:textId="77777777" w:rsidR="00133135" w:rsidRPr="0056269D" w:rsidRDefault="00133135">
      <w:pPr>
        <w:spacing w:after="20"/>
      </w:pPr>
    </w:p>
    <w:p w14:paraId="57C3E0CC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6. ORIENTACYJNA WYCENA WARIANTÓW</w:t>
      </w:r>
    </w:p>
    <w:p w14:paraId="1093CAC1" w14:textId="77777777" w:rsidR="00133135" w:rsidRPr="0056269D" w:rsidRDefault="00636B5F">
      <w:r w:rsidRPr="0056269D">
        <w:rPr>
          <w:rFonts w:eastAsia="Arial" w:cs="Arial"/>
          <w:color w:val="000000"/>
        </w:rPr>
        <w:t>Uczestnik podaje ceny w PLN, wskazuje stawkę VAT oraz wyraźnie opisuje elementy nieuwzględnione w cenie. Wycena może zostać przedstawiona jako wartość albo przedział, jeżeli na etapie RFI nie jest możliwe podanie jednej kwoty.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885"/>
        <w:gridCol w:w="5804"/>
        <w:gridCol w:w="1377"/>
        <w:gridCol w:w="1574"/>
        <w:gridCol w:w="885"/>
        <w:gridCol w:w="1672"/>
        <w:gridCol w:w="2079"/>
      </w:tblGrid>
      <w:tr w:rsidR="00133135" w:rsidRPr="001F2419" w14:paraId="24EE0B21" w14:textId="77777777" w:rsidTr="00315A3A">
        <w:trPr>
          <w:trHeight w:val="454"/>
          <w:tblHeader/>
        </w:trPr>
        <w:tc>
          <w:tcPr>
            <w:tcW w:w="78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D5FD06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85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58776A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Wariant</w:t>
            </w:r>
          </w:p>
        </w:tc>
        <w:tc>
          <w:tcPr>
            <w:tcW w:w="5804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EA0C1A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Pozycja</w:t>
            </w:r>
          </w:p>
        </w:tc>
        <w:tc>
          <w:tcPr>
            <w:tcW w:w="137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DF1F2D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Jednostka</w:t>
            </w:r>
          </w:p>
        </w:tc>
        <w:tc>
          <w:tcPr>
            <w:tcW w:w="1574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BC0A78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Cena netto [PLN]</w:t>
            </w:r>
          </w:p>
        </w:tc>
        <w:tc>
          <w:tcPr>
            <w:tcW w:w="885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EA60A8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VAT</w:t>
            </w:r>
          </w:p>
        </w:tc>
        <w:tc>
          <w:tcPr>
            <w:tcW w:w="1672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8AD651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Cena brutto [PLN]</w:t>
            </w:r>
          </w:p>
        </w:tc>
        <w:tc>
          <w:tcPr>
            <w:tcW w:w="2079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4C8744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Zakres ceny / wyłączenia</w:t>
            </w:r>
          </w:p>
        </w:tc>
      </w:tr>
      <w:tr w:rsidR="00133135" w:rsidRPr="001F2419" w14:paraId="2656ABAB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2DB92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A.1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24973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C9B322" w14:textId="242F5058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Udostępnienie / leasing kompletnego systemu na 12 miesięcy dla </w:t>
            </w:r>
            <w:r w:rsidR="00AF4AF1">
              <w:rPr>
                <w:rFonts w:eastAsia="Arial" w:cs="Arial"/>
                <w:color w:val="000000"/>
                <w:sz w:val="18"/>
                <w:szCs w:val="18"/>
              </w:rPr>
              <w:br/>
            </w: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5 000 km sieci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E9E1E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rok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8BA6B2" w14:textId="5FAB20A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86BD6D" w14:textId="431000D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1DD25F" w14:textId="57FCA945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1C3CD7" w14:textId="12F69742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E1970D7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04955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lastRenderedPageBreak/>
              <w:t>A.2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E2ED3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B4694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Montaż, uruchomienie, test i demontaż systemu w pojeździe PSG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375EA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kpl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37C7D3" w14:textId="5C2373E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F9AD3E" w14:textId="65F3A78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77D0DB" w14:textId="55CAF3B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943746" w14:textId="191574A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E4313EA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0ABE0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A.3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29B94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B6FB9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Licencje / platforma / hosting / dostęp do danych dla orientacyjnie 15 użytkowników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DDCAC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rok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B94414" w14:textId="57236FD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75A2E9" w14:textId="4F6E411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F790FF" w14:textId="649BD11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826400" w14:textId="6727FA0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98E022A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5FCF8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A.4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A9278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5DB2A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Szkolenia, materiały i warsztat transferu wiedzy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9B268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22DB6B" w14:textId="05875B8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487CCD" w14:textId="53C46D9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E891A6" w14:textId="48B1AEA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286A96" w14:textId="03B10CC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BBBB8F1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F5E0E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A.5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C190A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D719E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Serwis, kalibracje, aktualizacje i rozwiązanie zastępcze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08A40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rok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8991D6" w14:textId="34CF5FF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AC8ACB" w14:textId="31AD305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557599" w14:textId="63873A0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8D3F21" w14:textId="3A442DB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84F31F8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BB2DB6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A.6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96EC5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F464E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Analiza, raportowanie,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reconciliation</w:t>
            </w:r>
            <w:proofErr w:type="spellEnd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 i wsparcie eksperckie w zakresie podstawowym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CF890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C77660" w14:textId="12A1BF0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15359D" w14:textId="4148198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B6A1BA" w14:textId="39EFEFC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67204E" w14:textId="263ACD3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C6B8D76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3CC49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A-T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34DE7D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C3CB9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ŁĄCZNA CENA WARIANTU A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6556D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12 mies.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C03B03" w14:textId="622B4FA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A4A693" w14:textId="0609111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972FFE" w14:textId="44CF9AE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18EDE7" w14:textId="38DE64A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4CEC7860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1EB9D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B.1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CC3C0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26D67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Mobilizacja, pojazd, personel i przygotowanie kampanii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FE86D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87F0B8" w14:textId="329AC1A2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2AC466" w14:textId="24E245A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BD32C8" w14:textId="6B75C34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51DF33" w14:textId="46C8600A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85B29BB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D2D457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B.2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28E2C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919A1B" w14:textId="77777777" w:rsidR="00C90D39" w:rsidRPr="001F2419" w:rsidRDefault="001F6614" w:rsidP="001F2419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Usługa pomiarowa dla 5 000 km unikalnej długości sieci objętej skuteczną kontrolą, wraz ze wszystkimi przejazdami i czynnościami wymaganymi metodyką oraz zapewnieniem jakości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D1CA2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5 000 km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F456FC2" w14:textId="76033E2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DD340A" w14:textId="1797C3E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223B8F" w14:textId="1BFF24F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53CFE5" w14:textId="101945C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59C7AD3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5CC4D9" w14:textId="77777777" w:rsidR="00C90D39" w:rsidRPr="001F2419" w:rsidRDefault="001F6614" w:rsidP="001F2419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B.3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F8917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F1A43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 xml:space="preserve">Dane, analiza, raport kampanii, QA/QC i </w:t>
            </w:r>
            <w:proofErr w:type="spellStart"/>
            <w:r w:rsidRPr="001F2419">
              <w:rPr>
                <w:rFonts w:eastAsia="Arial" w:cs="Arial"/>
                <w:color w:val="000000"/>
                <w:sz w:val="18"/>
                <w:szCs w:val="18"/>
              </w:rPr>
              <w:t>reconciliation</w:t>
            </w:r>
            <w:proofErr w:type="spellEnd"/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3613A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9D75B7" w14:textId="7573C032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B9CB38" w14:textId="34436EC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B5DFBC" w14:textId="1FD0E88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551892" w14:textId="3496136C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753A6F16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20A5B3" w14:textId="77777777" w:rsidR="00C90D39" w:rsidRPr="001F2419" w:rsidRDefault="001F6614" w:rsidP="001F2419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B.4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81B4F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07779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Transfer wiedzy i warsztat podsumowujący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82AC5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pakiet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1BA948" w14:textId="74A1253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39F0CB" w14:textId="19FCA2EE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D77A15" w14:textId="2C74B72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734568" w14:textId="7C73D7F1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4800CF5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483B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B-T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FD224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19A74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ŁĄCZNA CENA WARIANTU B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B326D2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5 000 km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92A418" w14:textId="651C995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AE23A2" w14:textId="0C033C83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99BB85" w14:textId="14A2B9D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BBA39A" w14:textId="03304439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47E2A3A4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7DEDD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C-T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194A7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4A5B0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ŁĄCZNA CENA MODELU HYBRYDOWEGO A+B, z uwzględnieniem synergii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593AE7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rok / 10 000 km</w:t>
            </w: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9882D7" w14:textId="1533CF5D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E03EC2" w14:textId="73351BF8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D46B5A" w14:textId="41C05E2C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270B1F" w14:textId="6DB5E1FF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85A818D" w14:textId="77777777" w:rsidTr="00315A3A">
        <w:trPr>
          <w:cantSplit/>
          <w:trHeight w:val="454"/>
        </w:trPr>
        <w:tc>
          <w:tcPr>
            <w:tcW w:w="78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AC9C53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ALT</w:t>
            </w: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F5FC8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ALT</w:t>
            </w:r>
          </w:p>
        </w:tc>
        <w:tc>
          <w:tcPr>
            <w:tcW w:w="58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E4F7B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Model alternatywny - opis uczestnika</w:t>
            </w:r>
          </w:p>
        </w:tc>
        <w:tc>
          <w:tcPr>
            <w:tcW w:w="137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FF33CB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7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72BB34" w14:textId="7FA6E91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88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84862B" w14:textId="577EE3A4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672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1BF604" w14:textId="0BE99B80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079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B9BB7C" w14:textId="75ABE2AE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262BF0F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lastRenderedPageBreak/>
        <w:t>7. CENY JEDNOSTKOWE I OPCJE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7176"/>
        <w:gridCol w:w="1993"/>
        <w:gridCol w:w="1993"/>
        <w:gridCol w:w="997"/>
        <w:gridCol w:w="1907"/>
      </w:tblGrid>
      <w:tr w:rsidR="00133135" w:rsidRPr="001F2419" w14:paraId="57506316" w14:textId="77777777" w:rsidTr="00315A3A">
        <w:trPr>
          <w:trHeight w:val="454"/>
          <w:tblHeader/>
        </w:trPr>
        <w:tc>
          <w:tcPr>
            <w:tcW w:w="99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48898E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Kod</w:t>
            </w:r>
          </w:p>
        </w:tc>
        <w:tc>
          <w:tcPr>
            <w:tcW w:w="717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D1D4AB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Pozycja</w:t>
            </w:r>
          </w:p>
        </w:tc>
        <w:tc>
          <w:tcPr>
            <w:tcW w:w="199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D873EB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Jednostka</w:t>
            </w:r>
          </w:p>
        </w:tc>
        <w:tc>
          <w:tcPr>
            <w:tcW w:w="199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E3E95E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Cena netto [PLN]</w:t>
            </w:r>
          </w:p>
        </w:tc>
        <w:tc>
          <w:tcPr>
            <w:tcW w:w="99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7CA3AD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VAT</w:t>
            </w:r>
          </w:p>
        </w:tc>
        <w:tc>
          <w:tcPr>
            <w:tcW w:w="190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9FE63B" w14:textId="77777777" w:rsidR="00133135" w:rsidRPr="001F2419" w:rsidRDefault="00636B5F">
            <w:pPr>
              <w:jc w:val="center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24"/>
              </w:rPr>
              <w:t>Cena brutto [PLN]</w:t>
            </w:r>
          </w:p>
        </w:tc>
      </w:tr>
      <w:tr w:rsidR="00133135" w:rsidRPr="001F2419" w14:paraId="4265998C" w14:textId="77777777" w:rsidTr="00315A3A">
        <w:trPr>
          <w:cantSplit/>
          <w:trHeight w:val="454"/>
        </w:trPr>
        <w:tc>
          <w:tcPr>
            <w:tcW w:w="99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F6345C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O-01</w:t>
            </w:r>
          </w:p>
        </w:tc>
        <w:tc>
          <w:tcPr>
            <w:tcW w:w="717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438072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Dodatkowy kilometr sieci objętej skuteczną kontrolą</w:t>
            </w:r>
          </w:p>
        </w:tc>
        <w:tc>
          <w:tcPr>
            <w:tcW w:w="199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A352C8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km sieci</w:t>
            </w:r>
          </w:p>
        </w:tc>
        <w:tc>
          <w:tcPr>
            <w:tcW w:w="199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AB936E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99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43B576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190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69522D2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4EBBB5ED" w14:textId="77777777" w:rsidTr="00315A3A">
        <w:trPr>
          <w:cantSplit/>
          <w:trHeight w:val="454"/>
        </w:trPr>
        <w:tc>
          <w:tcPr>
            <w:tcW w:w="99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C05FBB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O-08</w:t>
            </w:r>
          </w:p>
        </w:tc>
        <w:tc>
          <w:tcPr>
            <w:tcW w:w="717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257AE6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Eksport i migracja danych po zakończeniu współpracy</w:t>
            </w:r>
          </w:p>
        </w:tc>
        <w:tc>
          <w:tcPr>
            <w:tcW w:w="199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E8ADF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pakiet</w:t>
            </w:r>
          </w:p>
        </w:tc>
        <w:tc>
          <w:tcPr>
            <w:tcW w:w="199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667920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99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41BAC2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190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A68150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  <w:tr w:rsidR="00133135" w:rsidRPr="001F2419" w14:paraId="758E490F" w14:textId="77777777" w:rsidTr="00315A3A">
        <w:trPr>
          <w:cantSplit/>
          <w:trHeight w:val="454"/>
        </w:trPr>
        <w:tc>
          <w:tcPr>
            <w:tcW w:w="99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3F131A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O-09</w:t>
            </w:r>
          </w:p>
        </w:tc>
        <w:tc>
          <w:tcPr>
            <w:tcW w:w="7176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CC834C" w14:textId="77777777" w:rsidR="00C90D39" w:rsidRPr="001F2419" w:rsidRDefault="001F6614" w:rsidP="001F2419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Dodatkowy użytkownik platformy ponad założone 15 kont</w:t>
            </w:r>
          </w:p>
        </w:tc>
        <w:tc>
          <w:tcPr>
            <w:tcW w:w="199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D5AC9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24"/>
              </w:rPr>
            </w:pPr>
            <w:r w:rsidRPr="001F2419">
              <w:rPr>
                <w:rFonts w:eastAsia="Arial" w:cs="Arial"/>
                <w:color w:val="000000"/>
                <w:sz w:val="18"/>
                <w:szCs w:val="24"/>
              </w:rPr>
              <w:t>użytkownik / rok</w:t>
            </w:r>
          </w:p>
        </w:tc>
        <w:tc>
          <w:tcPr>
            <w:tcW w:w="199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4AD640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99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0A347C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  <w:tc>
          <w:tcPr>
            <w:tcW w:w="1907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8C4DB7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24"/>
              </w:rPr>
            </w:pPr>
          </w:p>
        </w:tc>
      </w:tr>
    </w:tbl>
    <w:p w14:paraId="6E95ADA5" w14:textId="77777777" w:rsidR="00133135" w:rsidRPr="0056269D" w:rsidRDefault="00133135">
      <w:pPr>
        <w:spacing w:after="20"/>
      </w:pPr>
    </w:p>
    <w:p w14:paraId="7F33940A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8. ZAŁOŻENIA CENOWE I OPERACYJNE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4816"/>
        <w:gridCol w:w="10247"/>
      </w:tblGrid>
      <w:tr w:rsidR="00133135" w:rsidRPr="001F2419" w14:paraId="36800F98" w14:textId="77777777" w:rsidTr="00315A3A">
        <w:trPr>
          <w:trHeight w:val="454"/>
          <w:tblHeader/>
        </w:trPr>
        <w:tc>
          <w:tcPr>
            <w:tcW w:w="4816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8C342A2" w14:textId="77777777" w:rsidR="00133135" w:rsidRPr="001F2419" w:rsidRDefault="00636B5F" w:rsidP="001F2419">
            <w:pPr>
              <w:spacing w:after="0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Założenie</w:t>
            </w:r>
          </w:p>
        </w:tc>
        <w:tc>
          <w:tcPr>
            <w:tcW w:w="10247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5E03C8E" w14:textId="77777777" w:rsidR="00133135" w:rsidRPr="001F2419" w:rsidRDefault="00636B5F" w:rsidP="001F2419">
            <w:pPr>
              <w:spacing w:after="0"/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Odpowiedź uczestnika</w:t>
            </w:r>
          </w:p>
        </w:tc>
      </w:tr>
      <w:tr w:rsidR="00C90D39" w:rsidRPr="001F2419" w14:paraId="73364D14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69E3055F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Termin gotowości operacyjnej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4551EE78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2A37513B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0537F028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Maksymalna roczna przepustowość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4E04D39F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41DE197C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27340F70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Warunki pogodowe i operacyjne oraz zasady uzyskania 5 000 km sieci objętej skuteczną kontrolą, w tym postępowanie z danymi odrzuconymi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13410EB6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4953A456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00847AD3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Zasoby, dane i działania wymagane od PSG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75689CC8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0E34D5A5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28D44A0A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Czas analizy i przekazania wyników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73293074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5F764A21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1BF4C607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Zakres danych, raportów, szkoleń, serwisu i wsparcia uwzględniony w cenie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185DBF08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51925C8B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5806C4FB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Koszty nieuwzględnione, wyłączenia i odstępstwa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16BFA7BB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C90D39" w:rsidRPr="001F2419" w14:paraId="20B9545D" w14:textId="77777777" w:rsidTr="00315A3A">
        <w:trPr>
          <w:trHeight w:val="680"/>
        </w:trPr>
        <w:tc>
          <w:tcPr>
            <w:tcW w:w="4816" w:type="dxa"/>
            <w:shd w:val="clear" w:color="auto" w:fill="FFFFFF"/>
            <w:vAlign w:val="center"/>
          </w:tcPr>
          <w:p w14:paraId="76F50F64" w14:textId="77777777" w:rsidR="00C90D39" w:rsidRPr="001F2419" w:rsidRDefault="001F6614" w:rsidP="001F2419">
            <w:pPr>
              <w:spacing w:after="0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lastRenderedPageBreak/>
              <w:t>Okres ważności wyceny i przesłanki zmiany cen</w:t>
            </w:r>
          </w:p>
        </w:tc>
        <w:tc>
          <w:tcPr>
            <w:tcW w:w="10247" w:type="dxa"/>
            <w:shd w:val="clear" w:color="auto" w:fill="FFFFFF"/>
            <w:vAlign w:val="center"/>
          </w:tcPr>
          <w:p w14:paraId="325C79CC" w14:textId="77777777" w:rsidR="00C90D39" w:rsidRPr="001F2419" w:rsidRDefault="00C90D39" w:rsidP="001F2419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</w:tbl>
    <w:p w14:paraId="00E631AE" w14:textId="77777777" w:rsidR="00133135" w:rsidRPr="0056269D" w:rsidRDefault="00133135">
      <w:pPr>
        <w:spacing w:after="20"/>
      </w:pPr>
    </w:p>
    <w:p w14:paraId="1A0C950A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t>9. INFORMACJA O LOCAL CONTENT</w:t>
      </w:r>
    </w:p>
    <w:p w14:paraId="6FBE5648" w14:textId="77777777" w:rsidR="00133135" w:rsidRPr="0056269D" w:rsidRDefault="00636B5F">
      <w:r w:rsidRPr="0056269D">
        <w:rPr>
          <w:rFonts w:eastAsia="Arial" w:cs="Arial"/>
          <w:color w:val="000000"/>
        </w:rPr>
        <w:t>Informacje w tej części służą wyłącznie rozpoznaniu łańcucha dostaw i nie stanowią kryterium wyboru wykonawcy w ramach RFI. W kolumnie 0/1 należy wpisać 1, jeżeli dana aktywność lub element jest realizowany w Polsce, oraz 0 w pozostałych przypadkach; należy równolegle wskazać rzeczywisty kraj realizacji.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4415"/>
        <w:gridCol w:w="1405"/>
        <w:gridCol w:w="3411"/>
        <w:gridCol w:w="1304"/>
        <w:gridCol w:w="3525"/>
      </w:tblGrid>
      <w:tr w:rsidR="00133135" w:rsidRPr="001F2419" w14:paraId="0B73C1EA" w14:textId="77777777" w:rsidTr="00315A3A">
        <w:trPr>
          <w:trHeight w:val="454"/>
          <w:tblHeader/>
        </w:trPr>
        <w:tc>
          <w:tcPr>
            <w:tcW w:w="1003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00EF98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4415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F47DF2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Element</w:t>
            </w:r>
          </w:p>
        </w:tc>
        <w:tc>
          <w:tcPr>
            <w:tcW w:w="1405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90A420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Polska 0/1</w:t>
            </w:r>
          </w:p>
        </w:tc>
        <w:tc>
          <w:tcPr>
            <w:tcW w:w="3411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F53917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Kraj realizacji / pochodzenia</w:t>
            </w:r>
          </w:p>
        </w:tc>
        <w:tc>
          <w:tcPr>
            <w:tcW w:w="1304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9BFC8D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Udział %</w:t>
            </w:r>
          </w:p>
        </w:tc>
        <w:tc>
          <w:tcPr>
            <w:tcW w:w="3525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3474DB" w14:textId="77777777" w:rsidR="00133135" w:rsidRPr="001F2419" w:rsidRDefault="00636B5F">
            <w:pPr>
              <w:jc w:val="center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b/>
                <w:color w:val="000000"/>
                <w:sz w:val="18"/>
                <w:szCs w:val="18"/>
              </w:rPr>
              <w:t>Podstawa deklaracji / dokument</w:t>
            </w:r>
          </w:p>
        </w:tc>
      </w:tr>
      <w:tr w:rsidR="00133135" w:rsidRPr="001F2419" w14:paraId="500BEBFC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E2E50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LC-01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783DA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Siedziba lub stały oddział uczestnika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E1942B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FE1C6D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953D2A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585D9B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534F1DE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68F2D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LC-02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3A240F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Personel prowadzący pomiary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864591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82797BB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F4A26D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07D9A1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79BC2F96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2FBF9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LC-03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D5096D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Personel analizujący i raportujący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D755DF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05F320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4CE56D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80A2F0F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37788B7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7A75D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LC-04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08A08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Serwis i kalibracja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2038E47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75D97C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D2563E3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75ACEA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BBAA59B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BC4AA2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LC-05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BF58B5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Hosting i podstawowe przetwarzanie danych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1BACB61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1927DA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E1A80FC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D2EC29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113B66AA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6FF47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LC-06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C015150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Produkcja lub integracja kluczowych komponentów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996817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3B2846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84F12E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252CFB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34350296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DE343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LC-07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850AA1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Kluczowi podwykonawcy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3F57944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39D0B6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08BA00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D44A58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2ECA9661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B10E8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LC-08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884429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Szacunkowy udział wartości świadczenia pozostający w Polsce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DABCC5C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CBBBBE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CEE2517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11BE9E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33135" w:rsidRPr="001F2419" w14:paraId="5B1BFF1A" w14:textId="77777777" w:rsidTr="00315A3A">
        <w:trPr>
          <w:cantSplit/>
          <w:trHeight w:val="454"/>
        </w:trPr>
        <w:tc>
          <w:tcPr>
            <w:tcW w:w="1003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CF7DF0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LC-09</w:t>
            </w:r>
          </w:p>
        </w:tc>
        <w:tc>
          <w:tcPr>
            <w:tcW w:w="441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34F16E" w14:textId="77777777" w:rsidR="00133135" w:rsidRPr="001F2419" w:rsidRDefault="00636B5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1F2419">
              <w:rPr>
                <w:rFonts w:eastAsia="Arial" w:cs="Arial"/>
                <w:color w:val="000000"/>
                <w:sz w:val="18"/>
                <w:szCs w:val="18"/>
              </w:rPr>
              <w:t>Szacunkowy udział wartości świadczenia pozostający w Unii Europejskiej/Europejskim Obszarze Gospodarczym (UE/EOG)</w:t>
            </w:r>
          </w:p>
        </w:tc>
        <w:tc>
          <w:tcPr>
            <w:tcW w:w="140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1EDE87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1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4BCB83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BCB6510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525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F0F60B" w14:textId="77777777" w:rsidR="00133135" w:rsidRPr="001F2419" w:rsidRDefault="00133135">
            <w:pPr>
              <w:spacing w:after="0"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5C167311" w14:textId="77777777" w:rsidR="00133135" w:rsidRPr="0056269D" w:rsidRDefault="00133135">
      <w:pPr>
        <w:spacing w:after="20"/>
      </w:pPr>
    </w:p>
    <w:p w14:paraId="64493F38" w14:textId="77777777" w:rsidR="00133135" w:rsidRPr="0056269D" w:rsidRDefault="00636B5F">
      <w:pPr>
        <w:pStyle w:val="Nagwek1"/>
      </w:pPr>
      <w:r w:rsidRPr="0056269D">
        <w:rPr>
          <w:rFonts w:ascii="Arial" w:eastAsia="Arial" w:hAnsi="Arial" w:cs="Arial"/>
          <w:color w:val="000000"/>
        </w:rPr>
        <w:lastRenderedPageBreak/>
        <w:t>10. OŚWIADCZENIE I PODPIS</w:t>
      </w:r>
    </w:p>
    <w:p w14:paraId="690B44B2" w14:textId="77777777" w:rsidR="00133135" w:rsidRPr="0056269D" w:rsidRDefault="00636B5F">
      <w:r w:rsidRPr="0056269D">
        <w:rPr>
          <w:rFonts w:eastAsia="Arial" w:cs="Arial"/>
          <w:color w:val="000000"/>
        </w:rPr>
        <w:t>Przekazane informacje i wycena mają charakter orientacyjny, służą wyłącznie analizie rynku i nie stanowią oferty w rozumieniu przepisów Kodeksu cywilnego. Uczestnik potwierdza, że wskazał wszystkie istotne założenia, odstępstwa, wyłączenia i informacje objęte tajemnicą przedsiębiorstwa.</w:t>
      </w:r>
    </w:p>
    <w:tbl>
      <w:tblPr>
        <w:tblStyle w:val="Tabela-Siatka"/>
        <w:tblW w:w="15063" w:type="dxa"/>
        <w:tblInd w:w="100" w:type="dxa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4214"/>
        <w:gridCol w:w="5518"/>
        <w:gridCol w:w="5331"/>
      </w:tblGrid>
      <w:tr w:rsidR="00133135" w:rsidRPr="0056269D" w14:paraId="47F5F3D8" w14:textId="77777777" w:rsidTr="00315A3A">
        <w:trPr>
          <w:tblHeader/>
        </w:trPr>
        <w:tc>
          <w:tcPr>
            <w:tcW w:w="4214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0575C71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Miejsce i data</w:t>
            </w:r>
          </w:p>
        </w:tc>
        <w:tc>
          <w:tcPr>
            <w:tcW w:w="5518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825DF3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Imię, nazwisko i funkcja</w:t>
            </w:r>
          </w:p>
        </w:tc>
        <w:tc>
          <w:tcPr>
            <w:tcW w:w="5331" w:type="dxa"/>
            <w:shd w:val="clear" w:color="auto" w:fill="E7E6E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5B19B4" w14:textId="77777777" w:rsidR="00133135" w:rsidRPr="0056269D" w:rsidRDefault="00636B5F">
            <w:pPr>
              <w:jc w:val="center"/>
            </w:pPr>
            <w:r w:rsidRPr="0056269D">
              <w:rPr>
                <w:rFonts w:eastAsia="Arial" w:cs="Arial"/>
                <w:b/>
                <w:color w:val="000000"/>
                <w:sz w:val="17"/>
              </w:rPr>
              <w:t>Podpis / podpis elektroniczny</w:t>
            </w:r>
          </w:p>
        </w:tc>
      </w:tr>
      <w:tr w:rsidR="00133135" w:rsidRPr="0056269D" w14:paraId="00C90A10" w14:textId="77777777" w:rsidTr="00315A3A">
        <w:trPr>
          <w:cantSplit/>
        </w:trPr>
        <w:tc>
          <w:tcPr>
            <w:tcW w:w="4214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1987D0F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  <w:tc>
          <w:tcPr>
            <w:tcW w:w="5518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028F41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  <w:tc>
          <w:tcPr>
            <w:tcW w:w="5331" w:type="dxa"/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3E6C2F" w14:textId="77777777" w:rsidR="00133135" w:rsidRPr="0056269D" w:rsidRDefault="00636B5F">
            <w:pPr>
              <w:spacing w:after="0" w:line="240" w:lineRule="auto"/>
              <w:jc w:val="left"/>
            </w:pPr>
            <w:r w:rsidRPr="0056269D">
              <w:rPr>
                <w:rFonts w:eastAsia="Arial" w:cs="Arial"/>
                <w:color w:val="000000"/>
                <w:sz w:val="17"/>
              </w:rPr>
              <w:br/>
            </w:r>
            <w:r w:rsidRPr="0056269D">
              <w:rPr>
                <w:rFonts w:eastAsia="Arial" w:cs="Arial"/>
                <w:color w:val="000000"/>
                <w:sz w:val="17"/>
              </w:rPr>
              <w:br/>
            </w:r>
          </w:p>
        </w:tc>
      </w:tr>
    </w:tbl>
    <w:p w14:paraId="3B93CA20" w14:textId="77777777" w:rsidR="00133135" w:rsidRDefault="00133135">
      <w:pPr>
        <w:spacing w:after="20"/>
      </w:pPr>
    </w:p>
    <w:sectPr w:rsidR="00133135" w:rsidSect="00034616">
      <w:headerReference w:type="default" r:id="rId7"/>
      <w:footerReference w:type="default" r:id="rId8"/>
      <w:pgSz w:w="16838" w:h="11906" w:orient="landscape"/>
      <w:pgMar w:top="1020" w:right="1077" w:bottom="964" w:left="107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2127" w14:textId="77777777" w:rsidR="00EF75D6" w:rsidRPr="0056269D" w:rsidRDefault="00EF75D6">
      <w:pPr>
        <w:spacing w:after="0" w:line="240" w:lineRule="auto"/>
      </w:pPr>
      <w:r w:rsidRPr="0056269D">
        <w:separator/>
      </w:r>
    </w:p>
  </w:endnote>
  <w:endnote w:type="continuationSeparator" w:id="0">
    <w:p w14:paraId="3E90BCB9" w14:textId="77777777" w:rsidR="00EF75D6" w:rsidRPr="0056269D" w:rsidRDefault="00EF75D6">
      <w:pPr>
        <w:spacing w:after="0" w:line="240" w:lineRule="auto"/>
      </w:pPr>
      <w:r w:rsidRPr="005626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52EC2" w14:textId="11048845" w:rsidR="0056269D" w:rsidRPr="0056269D" w:rsidRDefault="0056269D" w:rsidP="0056269D">
    <w:pPr>
      <w:pStyle w:val="Stopka"/>
      <w:jc w:val="right"/>
      <w:rPr>
        <w:sz w:val="20"/>
        <w:szCs w:val="20"/>
      </w:rPr>
    </w:pPr>
    <w:r w:rsidRPr="0056269D">
      <w:rPr>
        <w:sz w:val="20"/>
        <w:szCs w:val="20"/>
      </w:rPr>
      <w:t xml:space="preserve">Strona </w:t>
    </w:r>
    <w:r w:rsidRPr="0056269D">
      <w:rPr>
        <w:sz w:val="20"/>
        <w:szCs w:val="20"/>
      </w:rPr>
      <w:fldChar w:fldCharType="begin"/>
    </w:r>
    <w:r w:rsidRPr="0056269D">
      <w:rPr>
        <w:sz w:val="20"/>
        <w:szCs w:val="20"/>
      </w:rPr>
      <w:instrText>PAGE  \* Arabic  \* MERGEFORMAT</w:instrText>
    </w:r>
    <w:r w:rsidRPr="0056269D">
      <w:rPr>
        <w:sz w:val="20"/>
        <w:szCs w:val="20"/>
      </w:rPr>
      <w:fldChar w:fldCharType="separate"/>
    </w:r>
    <w:r w:rsidRPr="0056269D">
      <w:rPr>
        <w:sz w:val="20"/>
        <w:szCs w:val="20"/>
      </w:rPr>
      <w:t>1</w:t>
    </w:r>
    <w:r w:rsidRPr="0056269D">
      <w:rPr>
        <w:sz w:val="20"/>
        <w:szCs w:val="20"/>
      </w:rPr>
      <w:fldChar w:fldCharType="end"/>
    </w:r>
    <w:r w:rsidRPr="0056269D">
      <w:rPr>
        <w:sz w:val="20"/>
        <w:szCs w:val="20"/>
      </w:rPr>
      <w:t xml:space="preserve"> z </w:t>
    </w:r>
    <w:r w:rsidRPr="0056269D">
      <w:rPr>
        <w:sz w:val="20"/>
        <w:szCs w:val="20"/>
      </w:rPr>
      <w:fldChar w:fldCharType="begin"/>
    </w:r>
    <w:r w:rsidRPr="0056269D">
      <w:rPr>
        <w:sz w:val="20"/>
        <w:szCs w:val="20"/>
      </w:rPr>
      <w:instrText>NUMPAGES  \* Arabic  \* MERGEFORMAT</w:instrText>
    </w:r>
    <w:r w:rsidRPr="0056269D">
      <w:rPr>
        <w:sz w:val="20"/>
        <w:szCs w:val="20"/>
      </w:rPr>
      <w:fldChar w:fldCharType="separate"/>
    </w:r>
    <w:r w:rsidRPr="0056269D">
      <w:rPr>
        <w:sz w:val="20"/>
        <w:szCs w:val="20"/>
      </w:rPr>
      <w:t>2</w:t>
    </w:r>
    <w:r w:rsidRPr="0056269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1127B" w14:textId="77777777" w:rsidR="00EF75D6" w:rsidRPr="0056269D" w:rsidRDefault="00EF75D6">
      <w:pPr>
        <w:spacing w:after="0" w:line="240" w:lineRule="auto"/>
      </w:pPr>
      <w:r w:rsidRPr="0056269D">
        <w:separator/>
      </w:r>
    </w:p>
  </w:footnote>
  <w:footnote w:type="continuationSeparator" w:id="0">
    <w:p w14:paraId="1ECA126D" w14:textId="77777777" w:rsidR="00EF75D6" w:rsidRPr="0056269D" w:rsidRDefault="00EF75D6">
      <w:pPr>
        <w:spacing w:after="0" w:line="240" w:lineRule="auto"/>
      </w:pPr>
      <w:r w:rsidRPr="005626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ECB6D" w14:textId="3FAC9222" w:rsidR="0056269D" w:rsidRPr="0056269D" w:rsidRDefault="0056269D" w:rsidP="0056269D">
    <w:pPr>
      <w:pStyle w:val="Nagwek"/>
      <w:jc w:val="right"/>
    </w:pPr>
    <w:r w:rsidRPr="0056269D">
      <w:t>ZAŁĄCZNIK NR 3 DO RFI</w:t>
    </w:r>
  </w:p>
  <w:p w14:paraId="7074F25C" w14:textId="77777777" w:rsidR="00C90D39" w:rsidRPr="0056269D" w:rsidRDefault="00C90D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82103506">
    <w:abstractNumId w:val="8"/>
  </w:num>
  <w:num w:numId="2" w16cid:durableId="1948805226">
    <w:abstractNumId w:val="6"/>
  </w:num>
  <w:num w:numId="3" w16cid:durableId="1227646295">
    <w:abstractNumId w:val="5"/>
  </w:num>
  <w:num w:numId="4" w16cid:durableId="842551052">
    <w:abstractNumId w:val="4"/>
  </w:num>
  <w:num w:numId="5" w16cid:durableId="1205555336">
    <w:abstractNumId w:val="7"/>
  </w:num>
  <w:num w:numId="6" w16cid:durableId="1692409934">
    <w:abstractNumId w:val="3"/>
  </w:num>
  <w:num w:numId="7" w16cid:durableId="1878933638">
    <w:abstractNumId w:val="2"/>
  </w:num>
  <w:num w:numId="8" w16cid:durableId="1879050290">
    <w:abstractNumId w:val="1"/>
  </w:num>
  <w:num w:numId="9" w16cid:durableId="447893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42"/>
    <w:rsid w:val="0006063C"/>
    <w:rsid w:val="00133135"/>
    <w:rsid w:val="0015074B"/>
    <w:rsid w:val="00165F51"/>
    <w:rsid w:val="001F2419"/>
    <w:rsid w:val="001F6614"/>
    <w:rsid w:val="002862D2"/>
    <w:rsid w:val="0029639D"/>
    <w:rsid w:val="002B46F8"/>
    <w:rsid w:val="00313B8E"/>
    <w:rsid w:val="00315A3A"/>
    <w:rsid w:val="00326F90"/>
    <w:rsid w:val="00351FCF"/>
    <w:rsid w:val="00385C37"/>
    <w:rsid w:val="003C57B6"/>
    <w:rsid w:val="004237E0"/>
    <w:rsid w:val="0056269D"/>
    <w:rsid w:val="00636B5F"/>
    <w:rsid w:val="006C71E5"/>
    <w:rsid w:val="006D6A44"/>
    <w:rsid w:val="00745223"/>
    <w:rsid w:val="00784BA4"/>
    <w:rsid w:val="00890FB2"/>
    <w:rsid w:val="00A74F0D"/>
    <w:rsid w:val="00AA1D8D"/>
    <w:rsid w:val="00AF4AF1"/>
    <w:rsid w:val="00B47730"/>
    <w:rsid w:val="00C13775"/>
    <w:rsid w:val="00C2011E"/>
    <w:rsid w:val="00C7497A"/>
    <w:rsid w:val="00C90D39"/>
    <w:rsid w:val="00CB0664"/>
    <w:rsid w:val="00CD2719"/>
    <w:rsid w:val="00EF75D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ABF7A5"/>
  <w14:defaultImageDpi w14:val="330"/>
  <w15:docId w15:val="{FFDFF942-92AB-4557-A7A0-51049843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00" w:line="271" w:lineRule="auto"/>
      <w:jc w:val="both"/>
    </w:pPr>
    <w:rPr>
      <w:rFonts w:ascii="Arial" w:hAnsi="Arial"/>
      <w:sz w:val="21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bCs/>
      <w:sz w:val="25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/>
      <w:b/>
      <w:bCs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spacing w:after="60" w:line="264" w:lineRule="auto"/>
      <w:ind w:left="397" w:hanging="198"/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spacing w:after="60" w:line="264" w:lineRule="auto"/>
      <w:ind w:left="397" w:hanging="198"/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2862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62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62D2"/>
    <w:rPr>
      <w:rFonts w:ascii="Arial" w:hAnsi="Arial"/>
      <w:color w:val="30383B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2D2"/>
    <w:rPr>
      <w:rFonts w:ascii="Arial" w:hAnsi="Arial"/>
      <w:b/>
      <w:bCs/>
      <w:color w:val="30383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1340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Piskór Katarzyna (PSG)</cp:lastModifiedBy>
  <cp:revision>7</cp:revision>
  <dcterms:created xsi:type="dcterms:W3CDTF">2026-08-20T10:34:00Z</dcterms:created>
  <dcterms:modified xsi:type="dcterms:W3CDTF">2026-09-03T08:28:00Z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2026-08-20T10:35:11Z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9205b8b8-0f55-4a50-b26e-47905e8d25c2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